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4FF" w:rsidRDefault="007154FF">
      <w:r>
        <w:t xml:space="preserve">Заключение на законодательную инициативу Совета депутатов муниципального образования «Муниципальный округ </w:t>
      </w:r>
      <w:proofErr w:type="spellStart"/>
      <w:r>
        <w:t>Завьяловский</w:t>
      </w:r>
      <w:proofErr w:type="spellEnd"/>
      <w:r>
        <w:t xml:space="preserve"> район Удмуртской Республики» по внесению изменений в Закон Удмуртской Республики от 24 октября 2008 года №43-РЗ</w:t>
      </w:r>
    </w:p>
    <w:p w:rsidR="007154FF" w:rsidRDefault="007154FF"/>
    <w:p w:rsidR="001B738D" w:rsidRPr="00CD777D" w:rsidRDefault="007154FF" w:rsidP="00CD777D">
      <w:pPr>
        <w:ind w:firstLine="709"/>
        <w:contextualSpacing/>
        <w:jc w:val="both"/>
        <w:rPr>
          <w:i/>
        </w:rPr>
      </w:pPr>
      <w:r>
        <w:t xml:space="preserve">Представленным проектом предлагается внести изменения в статью 17 закона дополнив её пунктом 6. </w:t>
      </w:r>
      <w:r w:rsidR="001B738D">
        <w:t>Статья 17 Закона Удмуртской Республики от 24.10.2008 №43-РЗ устанавливает особенности применения данного Закона в отношении отдельных категорий лиц. При этом к этим категориям лиц отнесены «</w:t>
      </w:r>
      <w:r w:rsidR="001B738D" w:rsidRPr="001B738D">
        <w:rPr>
          <w:i/>
        </w:rPr>
        <w:t>Д</w:t>
      </w:r>
      <w:r w:rsidR="001B738D" w:rsidRPr="001B738D">
        <w:rPr>
          <w:i/>
        </w:rPr>
        <w:t xml:space="preserve">олжностные лица местного самоуправления (главы муниципальных образований и главы администраций муниципальных образований, избранные на муниципальных выборах или из состава представительного органа муниципального образования и осуществлявшие полномочия до вступления в силу настоящего Закона, главы администраций муниципальных образований, назначенные представительным органом муниципального образования из своего состава и осуществлявшие свои полномочия до 25 декабря 2002 года) и депутаты, осуществлявшие полномочия на постоянной основе до вступления в силу настоящего Закона, не соответствующие требованиям, установленным </w:t>
      </w:r>
      <w:hyperlink r:id="rId5">
        <w:r w:rsidR="001B738D" w:rsidRPr="001B738D">
          <w:rPr>
            <w:i/>
          </w:rPr>
          <w:t>частью 1 статьи 10</w:t>
        </w:r>
      </w:hyperlink>
      <w:r w:rsidR="001B738D" w:rsidRPr="001B738D">
        <w:rPr>
          <w:i/>
        </w:rPr>
        <w:t xml:space="preserve"> настоящего Закона</w:t>
      </w:r>
      <w:r w:rsidR="001B738D">
        <w:rPr>
          <w:i/>
        </w:rPr>
        <w:t>».</w:t>
      </w:r>
      <w:r w:rsidR="00CD777D">
        <w:rPr>
          <w:i/>
        </w:rPr>
        <w:t xml:space="preserve"> </w:t>
      </w:r>
      <w:r w:rsidR="001B738D" w:rsidRPr="001B738D">
        <w:t>Для них установлено</w:t>
      </w:r>
      <w:r w:rsidR="001B738D" w:rsidRPr="001B738D">
        <w:t xml:space="preserve">, </w:t>
      </w:r>
      <w:r w:rsidR="001B738D" w:rsidRPr="001B738D">
        <w:t xml:space="preserve">что они </w:t>
      </w:r>
      <w:r w:rsidR="001B738D" w:rsidRPr="001B738D">
        <w:t>имеют право на ежемесячную доплату к пенсии, если указанные лица осуществляли свои полномочия в установленный настоящей частью период не менее 4 лет.</w:t>
      </w:r>
      <w:r w:rsidR="00CD777D">
        <w:rPr>
          <w:i/>
        </w:rPr>
        <w:t xml:space="preserve"> </w:t>
      </w:r>
      <w:r w:rsidR="001B738D">
        <w:t>Таким образом законодатель устранил пробел в части пенсионного обеспечения лиц замещавших муниципальные должности до вступления в силу данного Закона</w:t>
      </w:r>
      <w:r w:rsidR="00CD777D">
        <w:t>.</w:t>
      </w:r>
      <w:r w:rsidR="001B738D">
        <w:t xml:space="preserve"> </w:t>
      </w:r>
    </w:p>
    <w:p w:rsidR="00814E43" w:rsidRDefault="00CD777D" w:rsidP="00814E43">
      <w:pPr>
        <w:ind w:firstLine="709"/>
        <w:contextualSpacing/>
        <w:jc w:val="both"/>
      </w:pPr>
      <w:r>
        <w:t>Дополнение статьи 17 пунктом 6 включает в перечень категорий лиц для которых устанавливаются особенности применения данного Закона Председателей, заместителей председателей и аудиторов контрольно-счётных органов муниципальных образований осуществлявших свою деятельность на соответствующих должностях до 30 сентября 2021 года (до вступления в силу Федерального закона от 01.07.2021 №255-ФЗ). Принципы подхода к решению этого вопроса аналогичны установленным статьёй 17 для категорий определённых частью 1 данной статьи.</w:t>
      </w:r>
    </w:p>
    <w:p w:rsidR="00814E43" w:rsidRDefault="0071092B" w:rsidP="00814E43">
      <w:pPr>
        <w:ind w:firstLine="709"/>
        <w:contextualSpacing/>
        <w:jc w:val="both"/>
      </w:pPr>
      <w:r>
        <w:t xml:space="preserve">Устанавливая аналогичные принципы подхода инициатор </w:t>
      </w:r>
      <w:r w:rsidR="002764EC">
        <w:t xml:space="preserve">не учёл тот фактор, что </w:t>
      </w:r>
      <w:r>
        <w:t>у категорий лиц определённых пунктом 1 статьи 17 статус «лица замещающие муниципальные должности» не изменился, а у категорий лиц</w:t>
      </w:r>
      <w:r w:rsidR="00992074">
        <w:t>,</w:t>
      </w:r>
      <w:r>
        <w:t xml:space="preserve"> предлагаемых к дополнению пунктом 6</w:t>
      </w:r>
      <w:r w:rsidR="00992074">
        <w:t>,</w:t>
      </w:r>
      <w:r>
        <w:t xml:space="preserve"> ранее существовавший статус «муниципальные служащие» </w:t>
      </w:r>
      <w:r w:rsidR="002764EC">
        <w:t>изменился</w:t>
      </w:r>
      <w:r>
        <w:t xml:space="preserve"> на статус «лица замещающие муниципальные должности».</w:t>
      </w:r>
      <w:r w:rsidR="002764EC">
        <w:t xml:space="preserve"> Регулирование пенсионного обеспечения муниципальных служащих установлено </w:t>
      </w:r>
      <w:r w:rsidR="00BB67A4">
        <w:t>З</w:t>
      </w:r>
      <w:r w:rsidR="002764EC">
        <w:t xml:space="preserve">аконом Удмуртской Республики от 20.03.2008 №10-РЗ «О муниципальной службе в Удмуртской Республике». Формирование контрольно-счётных органов муниципальных образований с соответствующим статусом осуществлялось на основании Федерального закона </w:t>
      </w:r>
      <w:r w:rsidR="00BB67A4">
        <w:t xml:space="preserve">от 07.02.2011 №6-ФЗ </w:t>
      </w:r>
      <w:r w:rsidR="002764EC">
        <w:t>«</w:t>
      </w:r>
      <w:r w:rsidR="00BB67A4">
        <w:t xml:space="preserve">Об общих принципах организации и деятельности контрольно-счётных органов субъектов Российской Федерации и муниципальных образований». Таким образом вопросы пенсионного обеспечения сотрудников контрольно-счётных органов муниципальных </w:t>
      </w:r>
      <w:r w:rsidR="00BB67A4">
        <w:lastRenderedPageBreak/>
        <w:t>образований к моменту создания этих органов были урегулированы на законодательном уровне. Предлагаемое инициаторами изменение оставляет без ответов ряд вопросов, в том числе:</w:t>
      </w:r>
      <w:r w:rsidR="00814E43">
        <w:t xml:space="preserve"> вправе ли сотрудники контрольно-счётных органов получающие пенсию за выслугу лет на муниципальной службе перейти на пенсию как лица замещавшие муниципальные должности, почему для сотрудников контрольно-счётных органов стаж муниципальной службы суммируется к стажу на муниципальных должностях, а для других муниципальных должностей этого не предусмотрено. </w:t>
      </w:r>
    </w:p>
    <w:p w:rsidR="00A5122E" w:rsidRDefault="00A5122E" w:rsidP="00814E43">
      <w:pPr>
        <w:ind w:firstLine="709"/>
        <w:contextualSpacing/>
        <w:jc w:val="both"/>
      </w:pPr>
      <w:r>
        <w:t xml:space="preserve">Таким образом принятие пункта 6 в предлагаемой редакции не разрешит сложившуюся ситуацию, а </w:t>
      </w:r>
      <w:r w:rsidR="008551AF">
        <w:t xml:space="preserve">будет </w:t>
      </w:r>
      <w:r>
        <w:t>способств</w:t>
      </w:r>
      <w:r w:rsidR="008551AF">
        <w:t>овать</w:t>
      </w:r>
      <w:r>
        <w:t xml:space="preserve"> возникновению дополнительных вопросов.</w:t>
      </w:r>
    </w:p>
    <w:p w:rsidR="00357141" w:rsidRDefault="00A5122E" w:rsidP="00357141">
      <w:pPr>
        <w:ind w:firstLine="540"/>
        <w:contextualSpacing/>
        <w:jc w:val="both"/>
      </w:pPr>
      <w:r>
        <w:t xml:space="preserve">С учётом существующей редакции пункта 1 статьи 10 </w:t>
      </w:r>
      <w:r w:rsidR="008551AF">
        <w:t xml:space="preserve">Закона Удмуртской Республики от 24.10.2008 №43-РЗ </w:t>
      </w:r>
      <w:r>
        <w:t>в части необходимого для назначения муниципальной пенсии стажа на муниципальных должностях не менее 5 лет и установленного срока на который избираются (назначаются) председатели¸ заместители председателей и аудиторы контрольно-счётных органов</w:t>
      </w:r>
      <w:r w:rsidR="008551AF">
        <w:t xml:space="preserve"> который </w:t>
      </w:r>
      <w:r>
        <w:t xml:space="preserve"> </w:t>
      </w:r>
      <w:r w:rsidR="008551AF">
        <w:t xml:space="preserve">также составляет 5 лет разрешения требует вопрос пенсионного обеспечения лиц у которых срок полномочий начался до вступления в силу Федерального закона от </w:t>
      </w:r>
      <w:r w:rsidR="008551AF">
        <w:t xml:space="preserve"> 01.07.2021 №255-ФЗ</w:t>
      </w:r>
      <w:r w:rsidR="008551AF">
        <w:t xml:space="preserve">, а закончился или закончится после его вступления в силу. Для его разрешения возможно дополнить статью 17 </w:t>
      </w:r>
      <w:r w:rsidR="008551AF">
        <w:t>Закона Удмуртской Республики от 24.10.2008 №43-РЗ</w:t>
      </w:r>
      <w:r w:rsidR="008551AF">
        <w:t xml:space="preserve"> пунктом 6 в следующей редакции: </w:t>
      </w:r>
    </w:p>
    <w:p w:rsidR="00357141" w:rsidRDefault="008551AF" w:rsidP="00357141">
      <w:pPr>
        <w:ind w:firstLine="540"/>
        <w:contextualSpacing/>
        <w:jc w:val="both"/>
      </w:pPr>
      <w:r>
        <w:t>«6. Лица замещающие должности председателя, заместителя председателя и аудитора в ко</w:t>
      </w:r>
      <w:r w:rsidR="00357141">
        <w:t>н</w:t>
      </w:r>
      <w:r>
        <w:t xml:space="preserve">трольно-счётных органах </w:t>
      </w:r>
      <w:r w:rsidR="00357141">
        <w:t xml:space="preserve">муниципальных образований на дату вступления в силу Федерального закона </w:t>
      </w:r>
      <w:r w:rsidR="00357141">
        <w:t>от 1</w:t>
      </w:r>
      <w:r w:rsidR="00357141">
        <w:t xml:space="preserve"> июля 2021 года №255-ФЗ «</w:t>
      </w:r>
      <w:r w:rsidR="00357141">
        <w:t xml:space="preserve">О внесении изменений в Федеральный закон </w:t>
      </w:r>
      <w:r w:rsidR="00357141">
        <w:t>«</w:t>
      </w:r>
      <w:r w:rsidR="00357141">
        <w:t>Об общих принципах организации и деятельности контрольно-сч</w:t>
      </w:r>
      <w:r w:rsidR="00357141">
        <w:t>ё</w:t>
      </w:r>
      <w:r w:rsidR="00357141">
        <w:t>тных органов субъектов Российской Федерации и муниципальных образований</w:t>
      </w:r>
      <w:r w:rsidR="00357141">
        <w:t>»</w:t>
      </w:r>
      <w:r w:rsidR="00357141">
        <w:t xml:space="preserve"> и отдельные законодательные акты Российской Федерации</w:t>
      </w:r>
      <w:r w:rsidR="00357141">
        <w:t>» имеют право на ежемесячную доплату к пенсии если указанные лица осуществляли свои полномочия не менее 5 лет со дня назначения на соответствующую  должность.»</w:t>
      </w:r>
      <w:r w:rsidR="00682AC6">
        <w:t>.</w:t>
      </w:r>
      <w:bookmarkStart w:id="0" w:name="_GoBack"/>
      <w:bookmarkEnd w:id="0"/>
      <w:r w:rsidR="00357141">
        <w:t xml:space="preserve"> </w:t>
      </w:r>
    </w:p>
    <w:p w:rsidR="001B738D" w:rsidRDefault="00357141" w:rsidP="00814E43">
      <w:pPr>
        <w:ind w:firstLine="709"/>
        <w:contextualSpacing/>
        <w:jc w:val="both"/>
      </w:pPr>
      <w:r>
        <w:t xml:space="preserve">Данная редакция обеспечит возможность </w:t>
      </w:r>
      <w:r w:rsidR="00682AC6">
        <w:t xml:space="preserve">при назначении пенсии этим лицам учитывать стаж муниципальной службы со дня избрания (назначения) на соответствующую должность до вступления в силу </w:t>
      </w:r>
      <w:r w:rsidR="00682AC6">
        <w:t>Федерального закона от 1 июля 2021 года №255-ФЗ «О внесении изменений в Федеральный закон «Об общих принципах организации и деятельности контрольно-счётных органов субъектов Российской Федерации и муниципальных образований» и отдельные законодательные акты Российской Федерации»</w:t>
      </w:r>
      <w:r w:rsidR="00682AC6">
        <w:t xml:space="preserve"> и стаж работы на муниципальных должностях со дня вступления в силу данного федерального закона до окончания срока их полномочий.</w:t>
      </w:r>
      <w:r w:rsidR="00BB67A4">
        <w:t xml:space="preserve">  </w:t>
      </w:r>
      <w:r w:rsidR="002764EC">
        <w:t xml:space="preserve"> </w:t>
      </w:r>
      <w:r w:rsidR="0071092B">
        <w:t xml:space="preserve">  </w:t>
      </w:r>
      <w:r w:rsidR="00CD777D">
        <w:t xml:space="preserve">     </w:t>
      </w:r>
    </w:p>
    <w:sectPr w:rsidR="001B738D" w:rsidSect="00AE190B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07FD8"/>
    <w:multiLevelType w:val="hybridMultilevel"/>
    <w:tmpl w:val="58401C5E"/>
    <w:lvl w:ilvl="0" w:tplc="171CDB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FF"/>
    <w:rsid w:val="001B738D"/>
    <w:rsid w:val="002764EC"/>
    <w:rsid w:val="0031710A"/>
    <w:rsid w:val="00322DB4"/>
    <w:rsid w:val="00357141"/>
    <w:rsid w:val="005F528C"/>
    <w:rsid w:val="00682AC6"/>
    <w:rsid w:val="0071092B"/>
    <w:rsid w:val="007154FF"/>
    <w:rsid w:val="00814E43"/>
    <w:rsid w:val="008551AF"/>
    <w:rsid w:val="00992074"/>
    <w:rsid w:val="00A5122E"/>
    <w:rsid w:val="00AE190B"/>
    <w:rsid w:val="00BB67A4"/>
    <w:rsid w:val="00BF725D"/>
    <w:rsid w:val="00CD777D"/>
    <w:rsid w:val="00E84D1E"/>
    <w:rsid w:val="00FA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1B3A17-6C2B-4E57-86DF-F80D6E93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738D"/>
    <w:pPr>
      <w:widowControl w:val="0"/>
      <w:autoSpaceDE w:val="0"/>
      <w:autoSpaceDN w:val="0"/>
      <w:spacing w:after="0"/>
      <w:jc w:val="left"/>
    </w:pPr>
    <w:rPr>
      <w:rFonts w:eastAsiaTheme="minorEastAsia" w:cs="Arial"/>
      <w:lang w:eastAsia="ru-RU"/>
    </w:rPr>
  </w:style>
  <w:style w:type="paragraph" w:customStyle="1" w:styleId="ConsPlusTitle">
    <w:name w:val="ConsPlusTitle"/>
    <w:rsid w:val="001B738D"/>
    <w:pPr>
      <w:widowControl w:val="0"/>
      <w:autoSpaceDE w:val="0"/>
      <w:autoSpaceDN w:val="0"/>
      <w:spacing w:after="0"/>
      <w:jc w:val="left"/>
    </w:pPr>
    <w:rPr>
      <w:rFonts w:eastAsiaTheme="minorEastAsia" w:cs="Arial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03196CC26A68236D95A83346146EB80E53F4F515A7DB305C23DC4813D1FC557A77760E9F251D405351252E9FE289DCF2965310480FC28C88124E91E8q1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Булгаков</dc:creator>
  <cp:keywords/>
  <dc:description/>
  <cp:lastModifiedBy>С.В. Булгаков</cp:lastModifiedBy>
  <cp:revision>1</cp:revision>
  <dcterms:created xsi:type="dcterms:W3CDTF">2023-08-17T04:30:00Z</dcterms:created>
  <dcterms:modified xsi:type="dcterms:W3CDTF">2023-08-17T07:10:00Z</dcterms:modified>
</cp:coreProperties>
</file>