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B3" w:rsidRPr="000877AD" w:rsidRDefault="000B7A38" w:rsidP="00482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4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557" w:rsidRPr="003B301B" w:rsidRDefault="008A4E48" w:rsidP="003B301B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bookmarkStart w:id="1" w:name="sub_1000"/>
      <w:bookmarkEnd w:id="0"/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</w:t>
      </w:r>
      <w:r w:rsidR="0056604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№ 1</w:t>
      </w:r>
    </w:p>
    <w:p w:rsidR="00526557" w:rsidRPr="003B301B" w:rsidRDefault="008A4E48" w:rsidP="003B301B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</w:t>
      </w:r>
      <w:hyperlink w:anchor="sub_0" w:history="1">
        <w:r w:rsidR="007A7856" w:rsidRPr="003B30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Распоряжению</w:t>
        </w:r>
      </w:hyperlink>
      <w:r w:rsidRPr="003B3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A4E48" w:rsidRPr="003B301B" w:rsidRDefault="00526557" w:rsidP="003B301B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</w:t>
      </w:r>
      <w:r w:rsidR="008A4E48"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дминистрации города</w:t>
      </w:r>
      <w:r w:rsidR="0056604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Воткинска</w:t>
      </w:r>
      <w:r w:rsidR="008A4E48"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>от</w:t>
      </w: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</w:t>
      </w:r>
      <w:r w:rsidR="00572CB3"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2025 </w:t>
      </w:r>
      <w:r w:rsidR="00572CB3"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№ </w:t>
      </w:r>
      <w:bookmarkStart w:id="2" w:name="_GoBack"/>
      <w:bookmarkEnd w:id="2"/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</w:t>
      </w:r>
      <w:r w:rsidR="0056604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</w:t>
      </w:r>
      <w:r w:rsidRPr="003B301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</w:t>
      </w:r>
    </w:p>
    <w:bookmarkEnd w:id="1"/>
    <w:p w:rsidR="008A4E48" w:rsidRPr="003B301B" w:rsidRDefault="008A4E48" w:rsidP="003B3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E48" w:rsidRPr="003B301B" w:rsidRDefault="008A4E48" w:rsidP="00112580">
      <w:pPr>
        <w:widowControl w:val="0"/>
        <w:autoSpaceDE w:val="0"/>
        <w:autoSpaceDN w:val="0"/>
        <w:adjustRightInd w:val="0"/>
        <w:spacing w:before="108" w:after="108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Методика</w:t>
      </w:r>
      <w:r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br/>
        <w:t xml:space="preserve">прогнозирования поступлений доходов в бюджет города, закрепленных за </w:t>
      </w:r>
      <w:r w:rsidR="0011258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А</w:t>
      </w:r>
      <w:r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дминистрацией города </w:t>
      </w:r>
      <w:r w:rsidR="000B7A38"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Воткинска</w:t>
      </w:r>
      <w:r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как главного администратора доходов</w:t>
      </w:r>
    </w:p>
    <w:p w:rsidR="008A4E48" w:rsidRPr="003B301B" w:rsidRDefault="008A4E48" w:rsidP="00112580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E48" w:rsidRPr="003B301B" w:rsidRDefault="008A4E48" w:rsidP="003B301B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3" w:name="sub_1012"/>
      <w:r w:rsidRPr="003B301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1. Общие положения</w:t>
      </w:r>
    </w:p>
    <w:bookmarkEnd w:id="3"/>
    <w:p w:rsidR="008A4E48" w:rsidRPr="003B301B" w:rsidRDefault="008A4E48" w:rsidP="003B301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D29" w:rsidRDefault="001E0D29" w:rsidP="003B301B">
      <w:pPr>
        <w:pStyle w:val="ConsPlusNormal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"/>
      <w:r>
        <w:rPr>
          <w:rFonts w:ascii="Times New Roman" w:hAnsi="Times New Roman" w:cs="Times New Roman"/>
          <w:sz w:val="28"/>
          <w:szCs w:val="28"/>
        </w:rPr>
        <w:t>1.1</w:t>
      </w:r>
      <w:r w:rsidR="003B30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39E">
        <w:rPr>
          <w:rFonts w:ascii="Times New Roman" w:hAnsi="Times New Roman" w:cs="Times New Roman"/>
          <w:sz w:val="28"/>
          <w:szCs w:val="28"/>
        </w:rPr>
        <w:t>Настоящая Методика прогнозирования поступлений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 Воткинска</w:t>
      </w:r>
      <w:r w:rsidRPr="002A12E0">
        <w:rPr>
          <w:rFonts w:ascii="Times New Roman" w:hAnsi="Times New Roman" w:cs="Times New Roman"/>
          <w:sz w:val="28"/>
          <w:szCs w:val="28"/>
        </w:rPr>
        <w:t xml:space="preserve">, главным администратором которых является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12E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города Воткинска</w:t>
      </w:r>
      <w:r w:rsidRPr="002A12E0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2E0">
        <w:rPr>
          <w:rFonts w:ascii="Times New Roman" w:hAnsi="Times New Roman" w:cs="Times New Roman"/>
          <w:sz w:val="28"/>
          <w:szCs w:val="28"/>
        </w:rPr>
        <w:t xml:space="preserve">- методика), </w:t>
      </w:r>
      <w:r>
        <w:rPr>
          <w:rFonts w:ascii="Times New Roman" w:hAnsi="Times New Roman" w:cs="Times New Roman"/>
          <w:sz w:val="28"/>
          <w:szCs w:val="28"/>
        </w:rPr>
        <w:t>разработана в соответствии с О</w:t>
      </w:r>
      <w:r w:rsidRPr="006438B1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438B1">
        <w:rPr>
          <w:rFonts w:ascii="Times New Roman" w:hAnsi="Times New Roman" w:cs="Times New Roman"/>
          <w:sz w:val="28"/>
          <w:szCs w:val="28"/>
        </w:rPr>
        <w:t xml:space="preserve"> требования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438B1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Pr="006438B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438B1">
        <w:rPr>
          <w:rFonts w:ascii="Times New Roman" w:hAnsi="Times New Roman" w:cs="Times New Roman"/>
          <w:sz w:val="28"/>
          <w:szCs w:val="28"/>
        </w:rPr>
        <w:t xml:space="preserve"> Правительства РФ от 23.06.2016 N 574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38B1">
        <w:rPr>
          <w:rFonts w:ascii="Times New Roman" w:hAnsi="Times New Roman" w:cs="Times New Roman"/>
          <w:sz w:val="28"/>
          <w:szCs w:val="28"/>
        </w:rPr>
        <w:t xml:space="preserve"> </w:t>
      </w:r>
      <w:r w:rsidRPr="002A12E0">
        <w:rPr>
          <w:rFonts w:ascii="Times New Roman" w:hAnsi="Times New Roman" w:cs="Times New Roman"/>
          <w:sz w:val="28"/>
          <w:szCs w:val="28"/>
        </w:rPr>
        <w:t>определяет</w:t>
      </w:r>
      <w:r w:rsidRPr="00B6639E">
        <w:rPr>
          <w:rFonts w:ascii="Times New Roman" w:hAnsi="Times New Roman" w:cs="Times New Roman"/>
          <w:sz w:val="28"/>
          <w:szCs w:val="28"/>
        </w:rPr>
        <w:t xml:space="preserve"> основные принципы прогнозирования объемов поступлений, администрирование которых осуществляется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639E">
        <w:rPr>
          <w:rFonts w:ascii="Times New Roman" w:hAnsi="Times New Roman" w:cs="Times New Roman"/>
          <w:sz w:val="28"/>
          <w:szCs w:val="28"/>
        </w:rPr>
        <w:t>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города Воткинска</w:t>
      </w:r>
      <w:r w:rsidRPr="00B6639E">
        <w:rPr>
          <w:rFonts w:ascii="Times New Roman" w:hAnsi="Times New Roman" w:cs="Times New Roman"/>
          <w:sz w:val="28"/>
          <w:szCs w:val="28"/>
        </w:rPr>
        <w:t xml:space="preserve">, в процессе формирования доходов бюджета </w:t>
      </w:r>
      <w:r>
        <w:rPr>
          <w:rFonts w:ascii="Times New Roman" w:hAnsi="Times New Roman" w:cs="Times New Roman"/>
          <w:sz w:val="28"/>
          <w:szCs w:val="28"/>
        </w:rPr>
        <w:t>города Воткинска</w:t>
      </w:r>
      <w:r w:rsidRPr="00B6639E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39E">
        <w:rPr>
          <w:rFonts w:ascii="Times New Roman" w:hAnsi="Times New Roman" w:cs="Times New Roman"/>
          <w:sz w:val="28"/>
          <w:szCs w:val="28"/>
        </w:rPr>
        <w:t>- бюджет).</w:t>
      </w:r>
    </w:p>
    <w:p w:rsidR="001E0D29" w:rsidRDefault="001E0D29" w:rsidP="00EC47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3B30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Прогнозирование поступлений доходов в бюджет города Воткинска осуществляется в соответствии с действующим законодательством Российской Федерации, а также нормативно правовыми актами Удмуртской Республики и Муниципального образования «Город Воткинск».</w:t>
      </w:r>
    </w:p>
    <w:p w:rsidR="001E0D29" w:rsidRPr="00A65881" w:rsidRDefault="001E0D29" w:rsidP="00EC47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357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65881">
        <w:rPr>
          <w:rFonts w:ascii="Times New Roman" w:hAnsi="Times New Roman" w:cs="Times New Roman"/>
          <w:sz w:val="28"/>
          <w:szCs w:val="28"/>
        </w:rPr>
        <w:t>При прогнозировании администрируемых доходов применяются следующие методы прогнозирования:</w:t>
      </w:r>
    </w:p>
    <w:p w:rsidR="001E0D29" w:rsidRPr="00A65881" w:rsidRDefault="001E0D29" w:rsidP="00EC47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881">
        <w:rPr>
          <w:rFonts w:ascii="Times New Roman" w:hAnsi="Times New Roman" w:cs="Times New Roman"/>
          <w:sz w:val="28"/>
          <w:szCs w:val="28"/>
        </w:rPr>
        <w:t xml:space="preserve">- прямой расчет, основанный на непосредственном использовании прогнозных значений объемных и стоимостных показателей, уровней ставок и </w:t>
      </w:r>
      <w:r>
        <w:rPr>
          <w:rFonts w:ascii="Times New Roman" w:hAnsi="Times New Roman" w:cs="Times New Roman"/>
          <w:sz w:val="28"/>
          <w:szCs w:val="28"/>
        </w:rPr>
        <w:t xml:space="preserve">других показателей </w:t>
      </w:r>
      <w:r w:rsidRPr="00A65881">
        <w:rPr>
          <w:rFonts w:ascii="Times New Roman" w:hAnsi="Times New Roman" w:cs="Times New Roman"/>
          <w:sz w:val="28"/>
          <w:szCs w:val="28"/>
        </w:rPr>
        <w:t>прогнозный объем поступлений прогнозируемого вида доходов;</w:t>
      </w:r>
    </w:p>
    <w:p w:rsidR="001E0D29" w:rsidRDefault="001E0D29" w:rsidP="00EC47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881">
        <w:rPr>
          <w:rFonts w:ascii="Times New Roman" w:hAnsi="Times New Roman" w:cs="Times New Roman"/>
          <w:sz w:val="28"/>
          <w:szCs w:val="28"/>
        </w:rPr>
        <w:t>- усреднени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5881">
        <w:rPr>
          <w:rFonts w:ascii="Times New Roman" w:hAnsi="Times New Roman" w:cs="Times New Roman"/>
          <w:sz w:val="28"/>
          <w:szCs w:val="28"/>
        </w:rPr>
        <w:t xml:space="preserve"> - расчет на основании усреднения годовых объемов доходов бюджетов бюджетной системы Российской Федерации не менее чем за 3 года или за весь период поступления соответствующего вида доходов в случае, если он не превышает 3 года;</w:t>
      </w:r>
    </w:p>
    <w:p w:rsidR="001E0D29" w:rsidRDefault="001E0D29" w:rsidP="00EC47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5881">
        <w:rPr>
          <w:rFonts w:ascii="Times New Roman" w:hAnsi="Times New Roman" w:cs="Times New Roman"/>
          <w:sz w:val="28"/>
          <w:szCs w:val="28"/>
        </w:rPr>
        <w:t xml:space="preserve"> иной способ (прогнозирование на основании данных о фактических поступлениях доходов за истекшие месяцы текущего года и оценки их поступлений в целом за год).</w:t>
      </w:r>
    </w:p>
    <w:p w:rsidR="00EC4746" w:rsidRPr="001E0D29" w:rsidRDefault="00EC4746" w:rsidP="00EC47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усреднени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0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исключением несистемных поступлений - расчет осуществляется на основании усредненных годовых объемов доходов бюджета </w:t>
      </w:r>
      <w:r w:rsidRPr="001E0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города не менее чем за отчетный период или за весь период поступлений в случае, если он не превышает три года с исключением поступлений, носящих несистемный характер. Если доходный источник введен в текущем году, то прогнозирование по данному виду дохода в расчетном году осуществляется исходя из поступлений прошедшего периода текущего года с исключением поступлений, носящих несистемный характер с пересчетом на весь расчетный год.</w:t>
      </w:r>
    </w:p>
    <w:p w:rsidR="00EC4746" w:rsidRDefault="00EC4746" w:rsidP="002223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E0D29">
        <w:rPr>
          <w:rFonts w:ascii="Times New Roman" w:hAnsi="Times New Roman" w:cs="Times New Roman"/>
          <w:sz w:val="28"/>
          <w:szCs w:val="28"/>
        </w:rPr>
        <w:t>Обоснование метода: применяется при прогнозировании доходов, содержащих несистемные поступления в отчетном периоде</w:t>
      </w:r>
      <w:r w:rsidR="00222308">
        <w:rPr>
          <w:rFonts w:ascii="Times New Roman" w:hAnsi="Times New Roman" w:cs="Times New Roman"/>
          <w:sz w:val="28"/>
          <w:szCs w:val="28"/>
        </w:rPr>
        <w:t>;</w:t>
      </w:r>
    </w:p>
    <w:p w:rsidR="001E0D29" w:rsidRDefault="003B301B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357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0D29" w:rsidRPr="001E0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фактически поступившие в бюджет города в отчетном периоде и носящие несистемный характер поступлений, относятся к непрогнозируемым и не планируются к поступлению в расчетном периоде. </w:t>
      </w:r>
    </w:p>
    <w:p w:rsidR="001E0D29" w:rsidRPr="001E0D29" w:rsidRDefault="003B301B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357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0D29" w:rsidRPr="001E0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финансовом году в процессе исполнения бюджета города возможна корректировка прогнозируемых поступлений доходов.</w:t>
      </w:r>
    </w:p>
    <w:p w:rsidR="001E0D29" w:rsidRDefault="003B301B" w:rsidP="0003572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0357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72932" w:rsidRP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применяется для расчета прогнозного объема</w:t>
      </w:r>
      <w:r w:rsid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32" w:rsidRP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по кодам классификации доходов городского бюджета (далее -</w:t>
      </w:r>
      <w:r w:rsid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32" w:rsidRP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прогнозный объем поступлений) при составлении проекта бюджета города Воткинска</w:t>
      </w:r>
      <w:r w:rsid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32" w:rsidRPr="00772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очередной финансовый год и на плановый период.</w:t>
      </w:r>
    </w:p>
    <w:p w:rsidR="008C05FE" w:rsidRDefault="008C05FE" w:rsidP="000357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301B" w:rsidRDefault="003B301B" w:rsidP="000357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01B">
        <w:rPr>
          <w:rFonts w:ascii="Times New Roman" w:hAnsi="Times New Roman" w:cs="Times New Roman"/>
          <w:b/>
          <w:sz w:val="28"/>
          <w:szCs w:val="28"/>
        </w:rPr>
        <w:t>2. Прогнозирование по виду доходных источников</w:t>
      </w:r>
    </w:p>
    <w:p w:rsidR="003B301B" w:rsidRPr="003B301B" w:rsidRDefault="003B301B" w:rsidP="000357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01B" w:rsidRDefault="003B301B" w:rsidP="000357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Методика расчета</w:t>
      </w:r>
      <w:r w:rsidRPr="00864FA2">
        <w:rPr>
          <w:rFonts w:ascii="Times New Roman" w:hAnsi="Times New Roman" w:cs="Times New Roman"/>
          <w:sz w:val="28"/>
          <w:szCs w:val="28"/>
        </w:rPr>
        <w:t xml:space="preserve"> прогнозируемых доходов бюджет</w:t>
      </w:r>
      <w:r>
        <w:rPr>
          <w:rFonts w:ascii="Times New Roman" w:hAnsi="Times New Roman" w:cs="Times New Roman"/>
          <w:sz w:val="28"/>
          <w:szCs w:val="28"/>
        </w:rPr>
        <w:t>а города Воткинска</w:t>
      </w:r>
      <w:r w:rsidRPr="00864F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отражена в</w:t>
      </w:r>
      <w:r w:rsidRPr="00864FA2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4FA2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3B301B" w:rsidRDefault="003B301B" w:rsidP="00035722">
      <w:pPr>
        <w:pStyle w:val="af2"/>
        <w:shd w:val="clear" w:color="auto" w:fill="FFFFFF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B301B" w:rsidRPr="003B301B" w:rsidRDefault="003B301B" w:rsidP="00035722">
      <w:pPr>
        <w:pStyle w:val="af2"/>
        <w:shd w:val="clear" w:color="auto" w:fill="FFFFFF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B30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 Прогнозирование безвозмездных поступлений</w:t>
      </w:r>
    </w:p>
    <w:p w:rsidR="003B301B" w:rsidRPr="003B301B" w:rsidRDefault="003B301B" w:rsidP="00035722">
      <w:pPr>
        <w:pStyle w:val="af2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35722" w:rsidRDefault="003B301B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01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B301B">
        <w:rPr>
          <w:rFonts w:ascii="Times New Roman" w:hAnsi="Times New Roman" w:cs="Times New Roman"/>
          <w:sz w:val="28"/>
          <w:szCs w:val="28"/>
        </w:rPr>
        <w:t xml:space="preserve"> Ожидаемый объем безвозмездных поступлений от других бюджетов бюджетной системы Российской Федерации (2 02 0000 0</w:t>
      </w:r>
      <w:r w:rsidR="00DD3036">
        <w:rPr>
          <w:rFonts w:ascii="Times New Roman" w:hAnsi="Times New Roman" w:cs="Times New Roman"/>
          <w:sz w:val="28"/>
          <w:szCs w:val="28"/>
        </w:rPr>
        <w:t>4</w:t>
      </w:r>
      <w:r w:rsidRPr="003B301B">
        <w:rPr>
          <w:rFonts w:ascii="Times New Roman" w:hAnsi="Times New Roman" w:cs="Times New Roman"/>
          <w:sz w:val="28"/>
          <w:szCs w:val="28"/>
        </w:rPr>
        <w:t xml:space="preserve"> 0000 150 (дотации, субвенции, субсидии и иные межбюджетные трансферты) прогнозируются на уровне объемов, определенных законом или проектом закона Удмуртской Республики о бюджете, правовых актах Правительства Удмуртской Республики, соглашениях на очередной финансовый год и плановый период, с </w:t>
      </w:r>
      <w:r w:rsidR="00035722">
        <w:rPr>
          <w:rFonts w:ascii="Times New Roman" w:hAnsi="Times New Roman" w:cs="Times New Roman"/>
          <w:sz w:val="28"/>
          <w:szCs w:val="28"/>
        </w:rPr>
        <w:t xml:space="preserve">использованием планового метода </w:t>
      </w:r>
      <w:r w:rsidR="00035722" w:rsidRPr="00035722">
        <w:rPr>
          <w:rFonts w:ascii="Times New Roman" w:hAnsi="Times New Roman" w:cs="Times New Roman"/>
          <w:sz w:val="28"/>
          <w:szCs w:val="28"/>
        </w:rPr>
        <w:t>по следующим кодам бюджетной классификации доходов:</w:t>
      </w:r>
    </w:p>
    <w:p w:rsidR="00395E20" w:rsidRDefault="002405BB" w:rsidP="00395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35722" w:rsidRPr="00035722">
        <w:rPr>
          <w:rFonts w:ascii="Times New Roman" w:hAnsi="Times New Roman" w:cs="Times New Roman"/>
          <w:sz w:val="28"/>
          <w:szCs w:val="28"/>
        </w:rPr>
        <w:t xml:space="preserve">933 2 02 25527 04 0000 150 </w:t>
      </w:r>
      <w:r w:rsidR="00395E20">
        <w:rPr>
          <w:rFonts w:ascii="Times New Roman" w:hAnsi="Times New Roman" w:cs="Times New Roman"/>
          <w:sz w:val="28"/>
          <w:szCs w:val="28"/>
        </w:rPr>
        <w:t>Субсидии бюджетам городских округов на государственную поддержку малого и среднего предпринимательства в субъектах Российской Федерации;</w:t>
      </w:r>
    </w:p>
    <w:p w:rsidR="00395E20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933 2 02 </w:t>
      </w:r>
      <w:r w:rsidRPr="00035722">
        <w:rPr>
          <w:rFonts w:ascii="Times New Roman" w:hAnsi="Times New Roman" w:cs="Times New Roman"/>
          <w:sz w:val="28"/>
          <w:szCs w:val="28"/>
        </w:rPr>
        <w:t>2999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5722">
        <w:rPr>
          <w:rFonts w:ascii="Times New Roman" w:hAnsi="Times New Roman" w:cs="Times New Roman"/>
          <w:sz w:val="28"/>
          <w:szCs w:val="28"/>
        </w:rPr>
        <w:t xml:space="preserve"> 04 0101 150 Прочие субсидии бюджетам городских округов;</w:t>
      </w:r>
    </w:p>
    <w:p w:rsidR="00395E20" w:rsidRDefault="00395E20" w:rsidP="00395E2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35722">
        <w:rPr>
          <w:rFonts w:ascii="Times New Roman" w:hAnsi="Times New Roman" w:cs="Times New Roman"/>
          <w:sz w:val="28"/>
          <w:szCs w:val="28"/>
        </w:rPr>
        <w:t>933 2 02 02999 04 010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722">
        <w:rPr>
          <w:rFonts w:ascii="Times New Roman" w:hAnsi="Times New Roman" w:cs="Times New Roman"/>
          <w:sz w:val="28"/>
          <w:szCs w:val="28"/>
        </w:rPr>
        <w:t xml:space="preserve"> 150 </w:t>
      </w:r>
      <w:r w:rsidRPr="00035722">
        <w:rPr>
          <w:rFonts w:ascii="Times New Roman" w:eastAsia="Calibri" w:hAnsi="Times New Roman" w:cs="Times New Roman"/>
          <w:color w:val="1A1A1A"/>
          <w:sz w:val="28"/>
          <w:szCs w:val="28"/>
        </w:rPr>
        <w:t>Субсидии бюджетам городских округов на 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35722">
        <w:rPr>
          <w:rFonts w:ascii="Times New Roman" w:eastAsia="Calibri" w:hAnsi="Times New Roman" w:cs="Times New Roman"/>
          <w:color w:val="1A1A1A"/>
          <w:sz w:val="28"/>
          <w:szCs w:val="28"/>
        </w:rPr>
        <w:t>объектов</w:t>
      </w:r>
      <w:r>
        <w:rPr>
          <w:rFonts w:ascii="Times New Roman" w:hAnsi="Times New Roman" w:cs="Times New Roman"/>
          <w:color w:val="1A1A1A"/>
          <w:sz w:val="28"/>
          <w:szCs w:val="28"/>
        </w:rPr>
        <w:t>;</w:t>
      </w:r>
    </w:p>
    <w:p w:rsidR="00395E20" w:rsidRDefault="00395E20" w:rsidP="00395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5E20" w:rsidRPr="00035722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05BB">
        <w:rPr>
          <w:rFonts w:ascii="Times New Roman" w:hAnsi="Times New Roman" w:cs="Times New Roman"/>
          <w:sz w:val="28"/>
          <w:szCs w:val="28"/>
        </w:rPr>
        <w:t xml:space="preserve">) </w:t>
      </w:r>
      <w:r w:rsidRPr="00035722">
        <w:rPr>
          <w:rFonts w:ascii="Times New Roman" w:hAnsi="Times New Roman" w:cs="Times New Roman"/>
          <w:sz w:val="28"/>
          <w:szCs w:val="28"/>
        </w:rPr>
        <w:t>933 2 02 29999 04 0117 150 Субсидии бюджетам городских округов на реализацию мероприятий по организации отдыха детей в каникулярное время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5722" w:rsidRPr="00035722" w:rsidRDefault="00395E20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035722" w:rsidRPr="00035722">
        <w:rPr>
          <w:rFonts w:ascii="Times New Roman" w:hAnsi="Times New Roman" w:cs="Times New Roman"/>
          <w:sz w:val="28"/>
          <w:szCs w:val="28"/>
        </w:rPr>
        <w:t>933 2 02 02999 04 0128 150 Субсидии бюджетам городских округов 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</w:r>
      <w:r w:rsidR="00035722">
        <w:rPr>
          <w:rFonts w:ascii="Times New Roman" w:hAnsi="Times New Roman" w:cs="Times New Roman"/>
          <w:sz w:val="28"/>
          <w:szCs w:val="28"/>
        </w:rPr>
        <w:t>;</w:t>
      </w:r>
    </w:p>
    <w:p w:rsidR="00035722" w:rsidRPr="00035722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05BB">
        <w:rPr>
          <w:rFonts w:ascii="Times New Roman" w:hAnsi="Times New Roman" w:cs="Times New Roman"/>
          <w:sz w:val="28"/>
          <w:szCs w:val="28"/>
        </w:rPr>
        <w:t xml:space="preserve">) </w:t>
      </w:r>
      <w:r w:rsidR="00035722" w:rsidRPr="00035722">
        <w:rPr>
          <w:rFonts w:ascii="Times New Roman" w:hAnsi="Times New Roman" w:cs="Times New Roman"/>
          <w:sz w:val="28"/>
          <w:szCs w:val="28"/>
        </w:rPr>
        <w:t>933 2 02 30024 04 0201 150 Прочие субвенции бюджетам городских округов на осуществление отдельных  государственных полномочий Удмуртской Республики</w:t>
      </w:r>
      <w:r w:rsidR="00035722">
        <w:rPr>
          <w:rFonts w:ascii="Times New Roman" w:hAnsi="Times New Roman" w:cs="Times New Roman"/>
          <w:sz w:val="28"/>
          <w:szCs w:val="28"/>
        </w:rPr>
        <w:t>;</w:t>
      </w:r>
    </w:p>
    <w:p w:rsidR="00035722" w:rsidRPr="00035722" w:rsidRDefault="00395E20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05BB">
        <w:rPr>
          <w:rFonts w:ascii="Times New Roman" w:hAnsi="Times New Roman" w:cs="Times New Roman"/>
          <w:sz w:val="28"/>
          <w:szCs w:val="28"/>
        </w:rPr>
        <w:t xml:space="preserve">) </w:t>
      </w:r>
      <w:r w:rsidR="00035722" w:rsidRPr="00035722">
        <w:rPr>
          <w:rFonts w:ascii="Times New Roman" w:hAnsi="Times New Roman" w:cs="Times New Roman"/>
          <w:sz w:val="28"/>
          <w:szCs w:val="28"/>
        </w:rPr>
        <w:t>933 2 02 30024 04 0208 150 Субвенции бюджетам городских округов на  осуществление отдельных государственных  полномочий по созданию и организации деятельности комиссий по делам несовершеннолетних и защите их прав</w:t>
      </w:r>
      <w:r w:rsidR="00035722">
        <w:rPr>
          <w:rFonts w:ascii="Times New Roman" w:hAnsi="Times New Roman" w:cs="Times New Roman"/>
          <w:sz w:val="28"/>
          <w:szCs w:val="28"/>
        </w:rPr>
        <w:t>;</w:t>
      </w:r>
    </w:p>
    <w:p w:rsidR="00035722" w:rsidRDefault="00395E20" w:rsidP="0003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405BB">
        <w:rPr>
          <w:rFonts w:ascii="Times New Roman" w:hAnsi="Times New Roman" w:cs="Times New Roman"/>
          <w:sz w:val="28"/>
          <w:szCs w:val="28"/>
        </w:rPr>
        <w:t xml:space="preserve">) </w:t>
      </w:r>
      <w:r w:rsidR="00035722" w:rsidRPr="00035722">
        <w:rPr>
          <w:rFonts w:ascii="Times New Roman" w:hAnsi="Times New Roman" w:cs="Times New Roman"/>
          <w:sz w:val="28"/>
          <w:szCs w:val="28"/>
        </w:rPr>
        <w:t>933 2 02 30024 04 0209 150 Субвенции бюджетам городских округов на осуществление отдельных государственных по</w:t>
      </w:r>
      <w:r w:rsidR="00035722">
        <w:rPr>
          <w:rFonts w:ascii="Times New Roman" w:hAnsi="Times New Roman" w:cs="Times New Roman"/>
          <w:sz w:val="28"/>
          <w:szCs w:val="28"/>
        </w:rPr>
        <w:t xml:space="preserve">лномочий Удмуртской Республики </w:t>
      </w:r>
      <w:r w:rsidR="00035722" w:rsidRPr="00035722">
        <w:rPr>
          <w:rFonts w:ascii="Times New Roman" w:hAnsi="Times New Roman" w:cs="Times New Roman"/>
          <w:sz w:val="28"/>
          <w:szCs w:val="28"/>
        </w:rPr>
        <w:t>в области архивного дела</w:t>
      </w:r>
      <w:r w:rsidR="00035722">
        <w:rPr>
          <w:rFonts w:ascii="Times New Roman" w:hAnsi="Times New Roman" w:cs="Times New Roman"/>
          <w:sz w:val="28"/>
          <w:szCs w:val="28"/>
        </w:rPr>
        <w:t>;</w:t>
      </w:r>
    </w:p>
    <w:p w:rsidR="00395E20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035722">
        <w:rPr>
          <w:rFonts w:ascii="Times New Roman" w:hAnsi="Times New Roman" w:cs="Times New Roman"/>
          <w:sz w:val="28"/>
          <w:szCs w:val="28"/>
        </w:rPr>
        <w:t xml:space="preserve">933 2 02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35722">
        <w:rPr>
          <w:rFonts w:ascii="Times New Roman" w:hAnsi="Times New Roman" w:cs="Times New Roman"/>
          <w:sz w:val="28"/>
          <w:szCs w:val="28"/>
        </w:rPr>
        <w:t>024 04 0216 150 Субвенции бюджетам городских округов на осуществление отдельных государственных полномочий по созданию и организации деятельности административных комиссий;</w:t>
      </w:r>
    </w:p>
    <w:p w:rsidR="00395E20" w:rsidRPr="00035722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035722">
        <w:rPr>
          <w:rFonts w:ascii="Times New Roman" w:hAnsi="Times New Roman" w:cs="Times New Roman"/>
          <w:sz w:val="28"/>
          <w:szCs w:val="28"/>
        </w:rPr>
        <w:t>933 2 02 30024 04 0218 150 Субвенции бюджетам городских округов на обеспечение осуществления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специалистов;</w:t>
      </w:r>
    </w:p>
    <w:p w:rsidR="00395E20" w:rsidRPr="00035722" w:rsidRDefault="00395E20" w:rsidP="00395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035722">
        <w:rPr>
          <w:rFonts w:ascii="Times New Roman" w:hAnsi="Times New Roman" w:cs="Times New Roman"/>
          <w:sz w:val="28"/>
          <w:szCs w:val="28"/>
        </w:rPr>
        <w:t>933 2 02 30024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722">
        <w:rPr>
          <w:rFonts w:ascii="Times New Roman" w:hAnsi="Times New Roman" w:cs="Times New Roman"/>
          <w:sz w:val="28"/>
          <w:szCs w:val="28"/>
        </w:rPr>
        <w:t>04 0223 150 Субвенции бюджетам городских округов на осуществление деятельности специалистов, осуществляющих государственных полномочий,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родителей»;</w:t>
      </w:r>
    </w:p>
    <w:p w:rsidR="00395E20" w:rsidRPr="00035722" w:rsidRDefault="00395E20" w:rsidP="00395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035722">
        <w:rPr>
          <w:rFonts w:ascii="Times New Roman" w:hAnsi="Times New Roman" w:cs="Times New Roman"/>
          <w:sz w:val="28"/>
          <w:szCs w:val="28"/>
        </w:rPr>
        <w:t>933 2 02 35120 04 0000 150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395E20" w:rsidRPr="00035722" w:rsidRDefault="00395E20" w:rsidP="00395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035722">
        <w:rPr>
          <w:rFonts w:ascii="Times New Roman" w:hAnsi="Times New Roman" w:cs="Times New Roman"/>
          <w:sz w:val="28"/>
          <w:szCs w:val="28"/>
        </w:rPr>
        <w:t>933 2 02 35930 04 0000 150 Субвенции бюджетам городских округов на государственную регистрацию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F74" w:rsidRDefault="002405BB" w:rsidP="008A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5E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74F74" w:rsidRPr="00B74F74">
        <w:rPr>
          <w:rFonts w:ascii="Times New Roman" w:hAnsi="Times New Roman" w:cs="Times New Roman"/>
          <w:sz w:val="28"/>
          <w:szCs w:val="28"/>
        </w:rPr>
        <w:t>933 2 02 49001 04 0000 150 Межбюджетные трансферты, передаваемые бюджетам городских округов, за счет средств резервного фонда Правительства Российской Федерации</w:t>
      </w:r>
      <w:r w:rsidR="00B74F74">
        <w:rPr>
          <w:rFonts w:ascii="Times New Roman" w:hAnsi="Times New Roman" w:cs="Times New Roman"/>
          <w:sz w:val="28"/>
          <w:szCs w:val="28"/>
        </w:rPr>
        <w:t>;</w:t>
      </w:r>
    </w:p>
    <w:p w:rsidR="00395E20" w:rsidRPr="00050BAD" w:rsidRDefault="00395E20" w:rsidP="0039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Pr="00050BA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50BAD">
        <w:rPr>
          <w:rFonts w:ascii="Times New Roman" w:hAnsi="Times New Roman" w:cs="Times New Roman"/>
          <w:sz w:val="28"/>
          <w:szCs w:val="28"/>
        </w:rPr>
        <w:t xml:space="preserve">933 2 02 49999 04 0000 150 </w:t>
      </w:r>
      <w:r w:rsidRPr="00050BAD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Прочие межбюджетные трансферты, передаваемые бюджетам городских округов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95E20" w:rsidRDefault="00395E20" w:rsidP="008A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F74" w:rsidRPr="00B74F74" w:rsidRDefault="00050BAD" w:rsidP="00050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5E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50BA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B74F74" w:rsidRPr="00B74F74">
        <w:rPr>
          <w:rFonts w:ascii="Times New Roman" w:hAnsi="Times New Roman" w:cs="Times New Roman"/>
          <w:sz w:val="28"/>
          <w:szCs w:val="28"/>
        </w:rPr>
        <w:t>933 2 07 04050 04 0000 150 Прочие безвозмездные поступления в бюджеты городских округов</w:t>
      </w:r>
      <w:r w:rsidR="00B74F74">
        <w:rPr>
          <w:rFonts w:ascii="Times New Roman" w:hAnsi="Times New Roman" w:cs="Times New Roman"/>
          <w:sz w:val="28"/>
          <w:szCs w:val="28"/>
        </w:rPr>
        <w:t>.</w:t>
      </w:r>
    </w:p>
    <w:p w:rsidR="00B74F74" w:rsidRDefault="003B301B" w:rsidP="008A0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74">
        <w:rPr>
          <w:rFonts w:ascii="Times New Roman" w:hAnsi="Times New Roman" w:cs="Times New Roman"/>
          <w:sz w:val="28"/>
          <w:szCs w:val="28"/>
        </w:rPr>
        <w:t>3.2. Ожидаемый объем доходов бюджета от возврата остатков субсидий,</w:t>
      </w:r>
      <w:r w:rsidRPr="00035722">
        <w:rPr>
          <w:rFonts w:ascii="Times New Roman" w:hAnsi="Times New Roman" w:cs="Times New Roman"/>
          <w:sz w:val="28"/>
          <w:szCs w:val="28"/>
        </w:rPr>
        <w:t xml:space="preserve"> </w:t>
      </w:r>
      <w:r w:rsidRPr="00035722">
        <w:rPr>
          <w:rFonts w:ascii="Times New Roman" w:hAnsi="Times New Roman" w:cs="Times New Roman"/>
          <w:sz w:val="28"/>
          <w:szCs w:val="28"/>
        </w:rPr>
        <w:lastRenderedPageBreak/>
        <w:t>субвенций и иных межбюджетных трансфертов, имеющих целевое назначение, прошлых лет (2 18 0000 0</w:t>
      </w:r>
      <w:r w:rsidR="002405BB">
        <w:rPr>
          <w:rFonts w:ascii="Times New Roman" w:hAnsi="Times New Roman" w:cs="Times New Roman"/>
          <w:sz w:val="28"/>
          <w:szCs w:val="28"/>
        </w:rPr>
        <w:t>4</w:t>
      </w:r>
      <w:r w:rsidRPr="00035722">
        <w:rPr>
          <w:rFonts w:ascii="Times New Roman" w:hAnsi="Times New Roman" w:cs="Times New Roman"/>
          <w:sz w:val="28"/>
          <w:szCs w:val="28"/>
        </w:rPr>
        <w:t xml:space="preserve"> 0000 150; 2 19 00000 0</w:t>
      </w:r>
      <w:r w:rsidR="002405BB">
        <w:rPr>
          <w:rFonts w:ascii="Times New Roman" w:hAnsi="Times New Roman" w:cs="Times New Roman"/>
          <w:sz w:val="28"/>
          <w:szCs w:val="28"/>
        </w:rPr>
        <w:t>4</w:t>
      </w:r>
      <w:r w:rsidRPr="00035722">
        <w:rPr>
          <w:rFonts w:ascii="Times New Roman" w:hAnsi="Times New Roman" w:cs="Times New Roman"/>
          <w:sz w:val="28"/>
          <w:szCs w:val="28"/>
        </w:rPr>
        <w:t xml:space="preserve"> 0000 150) в текущем финансовом году определяется исходя из сумм фактического поступления доходов на дату прогнозирования</w:t>
      </w:r>
      <w:r w:rsidR="00B74F74">
        <w:rPr>
          <w:rFonts w:ascii="Times New Roman" w:hAnsi="Times New Roman" w:cs="Times New Roman"/>
          <w:sz w:val="28"/>
          <w:szCs w:val="28"/>
        </w:rPr>
        <w:t xml:space="preserve"> по следующим кодам бюджетной классификации:</w:t>
      </w:r>
    </w:p>
    <w:p w:rsidR="00395E20" w:rsidRDefault="002405BB" w:rsidP="008A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74F74" w:rsidRPr="00B74F74">
        <w:rPr>
          <w:rFonts w:ascii="Times New Roman" w:hAnsi="Times New Roman" w:cs="Times New Roman"/>
          <w:sz w:val="28"/>
          <w:szCs w:val="28"/>
        </w:rPr>
        <w:t>933 2 18 04010 04 0000 150 Доходы бюджетов городских округов от возврата бюджетными учреждениями остатков субсидий прошлых лет;</w:t>
      </w:r>
    </w:p>
    <w:p w:rsidR="00B74F74" w:rsidRDefault="002405BB" w:rsidP="008A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74F74" w:rsidRPr="00B74F74">
        <w:rPr>
          <w:rFonts w:ascii="Times New Roman" w:hAnsi="Times New Roman" w:cs="Times New Roman"/>
          <w:sz w:val="28"/>
          <w:szCs w:val="28"/>
        </w:rPr>
        <w:t>933 2 19 60010 04 0000 150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="00395E20">
        <w:rPr>
          <w:rFonts w:ascii="Times New Roman" w:hAnsi="Times New Roman" w:cs="Times New Roman"/>
          <w:sz w:val="28"/>
          <w:szCs w:val="28"/>
        </w:rPr>
        <w:t>;</w:t>
      </w:r>
    </w:p>
    <w:p w:rsidR="00395E20" w:rsidRDefault="00395E20" w:rsidP="008A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74F74">
        <w:rPr>
          <w:rFonts w:ascii="Times New Roman" w:hAnsi="Times New Roman" w:cs="Times New Roman"/>
          <w:sz w:val="28"/>
          <w:szCs w:val="28"/>
        </w:rPr>
        <w:t xml:space="preserve">933 2 19 </w:t>
      </w:r>
      <w:r>
        <w:rPr>
          <w:rFonts w:ascii="Times New Roman" w:hAnsi="Times New Roman" w:cs="Times New Roman"/>
          <w:sz w:val="28"/>
          <w:szCs w:val="28"/>
        </w:rPr>
        <w:t>35120</w:t>
      </w:r>
      <w:r w:rsidRPr="00B74F74">
        <w:rPr>
          <w:rFonts w:ascii="Times New Roman" w:hAnsi="Times New Roman" w:cs="Times New Roman"/>
          <w:sz w:val="28"/>
          <w:szCs w:val="28"/>
        </w:rPr>
        <w:t xml:space="preserve"> 04 0000 150 Возврат остатков субвенций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Pr="00035722">
        <w:rPr>
          <w:rFonts w:ascii="Times New Roman" w:hAnsi="Times New Roman" w:cs="Times New Roman"/>
          <w:sz w:val="28"/>
          <w:szCs w:val="28"/>
        </w:rPr>
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B74F74">
        <w:rPr>
          <w:rFonts w:ascii="Times New Roman" w:hAnsi="Times New Roman" w:cs="Times New Roman"/>
          <w:sz w:val="28"/>
          <w:szCs w:val="28"/>
        </w:rPr>
        <w:t xml:space="preserve"> 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E20" w:rsidRDefault="00395E20" w:rsidP="00395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95E20">
        <w:rPr>
          <w:rFonts w:ascii="Times New Roman" w:hAnsi="Times New Roman" w:cs="Times New Roman"/>
          <w:sz w:val="28"/>
          <w:szCs w:val="28"/>
        </w:rPr>
        <w:t xml:space="preserve"> </w:t>
      </w:r>
      <w:r w:rsidRPr="00B74F74">
        <w:rPr>
          <w:rFonts w:ascii="Times New Roman" w:hAnsi="Times New Roman" w:cs="Times New Roman"/>
          <w:sz w:val="28"/>
          <w:szCs w:val="28"/>
        </w:rPr>
        <w:t xml:space="preserve">933 2 19 </w:t>
      </w:r>
      <w:r>
        <w:rPr>
          <w:rFonts w:ascii="Times New Roman" w:hAnsi="Times New Roman" w:cs="Times New Roman"/>
          <w:sz w:val="28"/>
          <w:szCs w:val="28"/>
        </w:rPr>
        <w:t>35930</w:t>
      </w:r>
      <w:r w:rsidRPr="00B74F74">
        <w:rPr>
          <w:rFonts w:ascii="Times New Roman" w:hAnsi="Times New Roman" w:cs="Times New Roman"/>
          <w:sz w:val="28"/>
          <w:szCs w:val="28"/>
        </w:rPr>
        <w:t xml:space="preserve"> 04 0000 150 Возврат остатков субвенций </w:t>
      </w:r>
      <w:r>
        <w:rPr>
          <w:rFonts w:ascii="Times New Roman" w:hAnsi="Times New Roman" w:cs="Times New Roman"/>
          <w:sz w:val="28"/>
          <w:szCs w:val="28"/>
        </w:rPr>
        <w:t xml:space="preserve">на государственную регистрацию актов гражданского состояния </w:t>
      </w:r>
      <w:r w:rsidRPr="00B74F74">
        <w:rPr>
          <w:rFonts w:ascii="Times New Roman" w:hAnsi="Times New Roman" w:cs="Times New Roman"/>
          <w:sz w:val="28"/>
          <w:szCs w:val="28"/>
        </w:rPr>
        <w:t>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01B" w:rsidRPr="003B301B" w:rsidRDefault="003B301B" w:rsidP="008A00DD">
      <w:pPr>
        <w:pStyle w:val="af2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3.3. Прочие безвозмездные поступления в бюджет </w:t>
      </w:r>
      <w:r w:rsidRPr="00035722">
        <w:rPr>
          <w:rFonts w:ascii="Times New Roman" w:hAnsi="Times New Roman" w:cs="Times New Roman"/>
          <w:color w:val="000000"/>
          <w:sz w:val="28"/>
          <w:szCs w:val="28"/>
        </w:rPr>
        <w:t>города Воткинска</w:t>
      </w:r>
      <w:r w:rsidRPr="0003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перечисления из бюджета </w:t>
      </w:r>
      <w:r w:rsidRPr="00035722">
        <w:rPr>
          <w:rFonts w:ascii="Times New Roman" w:hAnsi="Times New Roman" w:cs="Times New Roman"/>
          <w:color w:val="000000"/>
          <w:sz w:val="28"/>
          <w:szCs w:val="28"/>
        </w:rPr>
        <w:t xml:space="preserve">города Воткинска, </w:t>
      </w:r>
      <w:r w:rsidRPr="00035722">
        <w:rPr>
          <w:rFonts w:ascii="Times New Roman" w:eastAsia="Calibri" w:hAnsi="Times New Roman" w:cs="Times New Roman"/>
          <w:color w:val="000000"/>
          <w:sz w:val="28"/>
          <w:szCs w:val="28"/>
        </w:rPr>
        <w:t>для</w:t>
      </w:r>
      <w:r w:rsidRPr="003B30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осуществления возврата (зачета) излишне уплаченных или излишне взысканных сумм платежей, а также сумм процентов за несвоевременное осуществление такого возврата и процентов, начисленных на излишне взысканные суммы, доходы бюджета поселения от возврата остатков субсидий, субвенций и иных межбюджетных трансфертов, имеющих целевое назначение, прошлых лет из бюджета муниципального образования </w:t>
      </w:r>
      <w:r w:rsidRPr="003B301B">
        <w:rPr>
          <w:rFonts w:ascii="Times New Roman" w:hAnsi="Times New Roman" w:cs="Times New Roman"/>
          <w:color w:val="000000"/>
          <w:sz w:val="28"/>
          <w:szCs w:val="28"/>
        </w:rPr>
        <w:t>«Город Воткинск</w:t>
      </w:r>
      <w:r w:rsidRPr="003B30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а также возврат остатков субсидий, субвенций и иных межбюджетных трансфертов, имеющих целевое назначение, прошлых лет из бюджета </w:t>
      </w:r>
      <w:r w:rsidRPr="003B301B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3B30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составлении прогноза бюджета на очередной финансовый год и плановый период не планируются.</w:t>
      </w:r>
    </w:p>
    <w:p w:rsidR="003B301B" w:rsidRPr="003B301B" w:rsidRDefault="003B301B" w:rsidP="003B301B">
      <w:pPr>
        <w:pStyle w:val="af2"/>
        <w:shd w:val="clear" w:color="auto" w:fill="FFFFFF"/>
        <w:spacing w:after="0" w:line="240" w:lineRule="auto"/>
        <w:ind w:left="142" w:firstLine="56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3.4</w:t>
      </w:r>
      <w:r w:rsidRPr="003B301B">
        <w:rPr>
          <w:rFonts w:ascii="Times New Roman" w:eastAsia="Calibri" w:hAnsi="Times New Roman" w:cs="Times New Roman"/>
          <w:color w:val="000000"/>
          <w:sz w:val="28"/>
          <w:szCs w:val="28"/>
        </w:rPr>
        <w:t>. Отдельные виды безвозмездных поступлений носят несистемный характер и относятся к категории не поддающихся объективному прогнозированию.</w:t>
      </w:r>
    </w:p>
    <w:p w:rsidR="003B301B" w:rsidRPr="003B301B" w:rsidRDefault="003B301B" w:rsidP="003B301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1B" w:rsidRDefault="003B301B" w:rsidP="003B301B">
      <w:pPr>
        <w:pStyle w:val="ConsPlusNormal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30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Прогнозирование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B30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доходов на плановый период</w:t>
      </w:r>
    </w:p>
    <w:p w:rsidR="003B301B" w:rsidRDefault="003B301B" w:rsidP="003B301B">
      <w:pPr>
        <w:pStyle w:val="ConsPlusNormal"/>
        <w:ind w:left="142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B301B" w:rsidRPr="003B301B" w:rsidRDefault="003B301B" w:rsidP="003B301B">
      <w:pPr>
        <w:pStyle w:val="ConsPlusNormal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4.1. </w:t>
      </w:r>
      <w:r w:rsidRPr="003B30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Прогнозирование доходов на плановый период осуществляется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B30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аналогично прогнозированию доходов на очередной финансовый год с применением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B30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индексов - дефляторов и других показателей на плановый период, при этом в качестве базовых показателей принимаются показатели года, предшествующие планируемому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B301B" w:rsidRDefault="003B301B" w:rsidP="003B301B">
      <w:pPr>
        <w:pStyle w:val="ConsPlusNormal"/>
        <w:ind w:left="142" w:right="567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3B301B" w:rsidRDefault="003B301B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B301B" w:rsidSect="004822E8">
      <w:headerReference w:type="first" r:id="rId8"/>
      <w:pgSz w:w="11906" w:h="16838"/>
      <w:pgMar w:top="567" w:right="849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F5F" w:rsidRDefault="00B07F5F" w:rsidP="004A1A77">
      <w:pPr>
        <w:spacing w:after="0" w:line="240" w:lineRule="auto"/>
      </w:pPr>
      <w:r>
        <w:separator/>
      </w:r>
    </w:p>
  </w:endnote>
  <w:endnote w:type="continuationSeparator" w:id="1">
    <w:p w:rsidR="00B07F5F" w:rsidRDefault="00B07F5F" w:rsidP="004A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F5F" w:rsidRDefault="00B07F5F" w:rsidP="004A1A77">
      <w:pPr>
        <w:spacing w:after="0" w:line="240" w:lineRule="auto"/>
      </w:pPr>
      <w:r>
        <w:separator/>
      </w:r>
    </w:p>
  </w:footnote>
  <w:footnote w:type="continuationSeparator" w:id="1">
    <w:p w:rsidR="00B07F5F" w:rsidRDefault="00B07F5F" w:rsidP="004A1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00" w:rsidRDefault="00EC3500">
    <w:pPr>
      <w:pStyle w:val="a6"/>
      <w:jc w:val="center"/>
    </w:pPr>
  </w:p>
  <w:p w:rsidR="00EC3500" w:rsidRDefault="00EC35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713554E1"/>
    <w:multiLevelType w:val="hybridMultilevel"/>
    <w:tmpl w:val="5F76CA1E"/>
    <w:lvl w:ilvl="0" w:tplc="CB921A46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cumentProtection w:edit="readOnly" w:enforcement="0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ED565A"/>
    <w:rsid w:val="00005341"/>
    <w:rsid w:val="00005D76"/>
    <w:rsid w:val="00024E8A"/>
    <w:rsid w:val="00035722"/>
    <w:rsid w:val="00050BAD"/>
    <w:rsid w:val="00052773"/>
    <w:rsid w:val="00064B4E"/>
    <w:rsid w:val="000661B4"/>
    <w:rsid w:val="000725C5"/>
    <w:rsid w:val="000A4268"/>
    <w:rsid w:val="000A69AC"/>
    <w:rsid w:val="000A7656"/>
    <w:rsid w:val="000B7A38"/>
    <w:rsid w:val="000D4414"/>
    <w:rsid w:val="00112580"/>
    <w:rsid w:val="00132DDC"/>
    <w:rsid w:val="001852C3"/>
    <w:rsid w:val="00192462"/>
    <w:rsid w:val="00196607"/>
    <w:rsid w:val="001B75F3"/>
    <w:rsid w:val="001C507C"/>
    <w:rsid w:val="001C7FCC"/>
    <w:rsid w:val="001E0D29"/>
    <w:rsid w:val="001E2031"/>
    <w:rsid w:val="001E7138"/>
    <w:rsid w:val="00222308"/>
    <w:rsid w:val="0022297A"/>
    <w:rsid w:val="002405BB"/>
    <w:rsid w:val="002515E9"/>
    <w:rsid w:val="00277C63"/>
    <w:rsid w:val="00281429"/>
    <w:rsid w:val="002B3A84"/>
    <w:rsid w:val="002C7396"/>
    <w:rsid w:val="002D07CD"/>
    <w:rsid w:val="00327618"/>
    <w:rsid w:val="00385889"/>
    <w:rsid w:val="00395E20"/>
    <w:rsid w:val="003A160D"/>
    <w:rsid w:val="003B301B"/>
    <w:rsid w:val="003C5CE7"/>
    <w:rsid w:val="003D30A9"/>
    <w:rsid w:val="004822E8"/>
    <w:rsid w:val="004A1A77"/>
    <w:rsid w:val="004B042F"/>
    <w:rsid w:val="004D7D5F"/>
    <w:rsid w:val="0050596C"/>
    <w:rsid w:val="005072CF"/>
    <w:rsid w:val="00526557"/>
    <w:rsid w:val="00534F8E"/>
    <w:rsid w:val="00566046"/>
    <w:rsid w:val="00566E51"/>
    <w:rsid w:val="00572CB3"/>
    <w:rsid w:val="00587D2B"/>
    <w:rsid w:val="005A330C"/>
    <w:rsid w:val="005B7277"/>
    <w:rsid w:val="005D6CBD"/>
    <w:rsid w:val="0062751C"/>
    <w:rsid w:val="00653847"/>
    <w:rsid w:val="0066737A"/>
    <w:rsid w:val="00681730"/>
    <w:rsid w:val="006827EB"/>
    <w:rsid w:val="006B0482"/>
    <w:rsid w:val="006E4F58"/>
    <w:rsid w:val="006F6FBC"/>
    <w:rsid w:val="00741D40"/>
    <w:rsid w:val="00772932"/>
    <w:rsid w:val="007A7856"/>
    <w:rsid w:val="007E7C0A"/>
    <w:rsid w:val="007F1861"/>
    <w:rsid w:val="00822F9D"/>
    <w:rsid w:val="0086379E"/>
    <w:rsid w:val="008A00DD"/>
    <w:rsid w:val="008A4E48"/>
    <w:rsid w:val="008C05FE"/>
    <w:rsid w:val="008C1EB7"/>
    <w:rsid w:val="008C6326"/>
    <w:rsid w:val="008C6415"/>
    <w:rsid w:val="008F4377"/>
    <w:rsid w:val="008F4687"/>
    <w:rsid w:val="00933BC6"/>
    <w:rsid w:val="009340AC"/>
    <w:rsid w:val="00996AFA"/>
    <w:rsid w:val="009B667A"/>
    <w:rsid w:val="009C0518"/>
    <w:rsid w:val="009C36E1"/>
    <w:rsid w:val="009C3E50"/>
    <w:rsid w:val="009D3C9F"/>
    <w:rsid w:val="009E60D9"/>
    <w:rsid w:val="00A13AA5"/>
    <w:rsid w:val="00A225B6"/>
    <w:rsid w:val="00A246BF"/>
    <w:rsid w:val="00A413D1"/>
    <w:rsid w:val="00A42958"/>
    <w:rsid w:val="00A63F9E"/>
    <w:rsid w:val="00A72347"/>
    <w:rsid w:val="00A73048"/>
    <w:rsid w:val="00A86E64"/>
    <w:rsid w:val="00A972D2"/>
    <w:rsid w:val="00AB3785"/>
    <w:rsid w:val="00B07F5F"/>
    <w:rsid w:val="00B2263D"/>
    <w:rsid w:val="00B74F74"/>
    <w:rsid w:val="00B97B9E"/>
    <w:rsid w:val="00B97BE7"/>
    <w:rsid w:val="00BD4254"/>
    <w:rsid w:val="00C0512B"/>
    <w:rsid w:val="00C12E10"/>
    <w:rsid w:val="00C53A4E"/>
    <w:rsid w:val="00CB74F8"/>
    <w:rsid w:val="00CD1A1B"/>
    <w:rsid w:val="00CE3B59"/>
    <w:rsid w:val="00D20F79"/>
    <w:rsid w:val="00D32827"/>
    <w:rsid w:val="00DA63A5"/>
    <w:rsid w:val="00DB0015"/>
    <w:rsid w:val="00DB37A5"/>
    <w:rsid w:val="00DD3036"/>
    <w:rsid w:val="00DF07E1"/>
    <w:rsid w:val="00E0390F"/>
    <w:rsid w:val="00E210EE"/>
    <w:rsid w:val="00E403BB"/>
    <w:rsid w:val="00E4607A"/>
    <w:rsid w:val="00E877E2"/>
    <w:rsid w:val="00EA6DB4"/>
    <w:rsid w:val="00EC3500"/>
    <w:rsid w:val="00EC4746"/>
    <w:rsid w:val="00ED2DDA"/>
    <w:rsid w:val="00ED565A"/>
    <w:rsid w:val="00F00001"/>
    <w:rsid w:val="00F04A8D"/>
    <w:rsid w:val="00F136B4"/>
    <w:rsid w:val="00F21D2E"/>
    <w:rsid w:val="00F2507E"/>
    <w:rsid w:val="00F52252"/>
    <w:rsid w:val="00F70A6B"/>
    <w:rsid w:val="00FB2507"/>
    <w:rsid w:val="00FB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20"/>
  </w:style>
  <w:style w:type="paragraph" w:styleId="1">
    <w:name w:val="heading 1"/>
    <w:basedOn w:val="a"/>
    <w:next w:val="a"/>
    <w:link w:val="10"/>
    <w:uiPriority w:val="99"/>
    <w:qFormat/>
    <w:rsid w:val="008A4E48"/>
    <w:pPr>
      <w:keepNext/>
      <w:keepLines/>
      <w:spacing w:before="240" w:after="0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0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1A77"/>
  </w:style>
  <w:style w:type="paragraph" w:styleId="a8">
    <w:name w:val="footer"/>
    <w:basedOn w:val="a"/>
    <w:link w:val="a9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1A77"/>
  </w:style>
  <w:style w:type="paragraph" w:customStyle="1" w:styleId="11">
    <w:name w:val="Заголовок 11"/>
    <w:basedOn w:val="a"/>
    <w:next w:val="a"/>
    <w:uiPriority w:val="99"/>
    <w:qFormat/>
    <w:rsid w:val="008A4E4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A4E48"/>
  </w:style>
  <w:style w:type="character" w:customStyle="1" w:styleId="10">
    <w:name w:val="Заголовок 1 Знак"/>
    <w:basedOn w:val="a0"/>
    <w:link w:val="1"/>
    <w:uiPriority w:val="99"/>
    <w:rsid w:val="008A4E4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8A4E48"/>
    <w:rPr>
      <w:b/>
      <w:color w:val="26282F"/>
    </w:rPr>
  </w:style>
  <w:style w:type="character" w:customStyle="1" w:styleId="ab">
    <w:name w:val="Гипертекстовая ссылка"/>
    <w:basedOn w:val="aa"/>
    <w:uiPriority w:val="99"/>
    <w:rsid w:val="008A4E48"/>
    <w:rPr>
      <w:rFonts w:cs="Times New Roman"/>
      <w:b w:val="0"/>
      <w:color w:val="106BBE"/>
    </w:rPr>
  </w:style>
  <w:style w:type="paragraph" w:customStyle="1" w:styleId="ac">
    <w:name w:val="Текст (справка)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Комментарий"/>
    <w:basedOn w:val="ac"/>
    <w:next w:val="a"/>
    <w:uiPriority w:val="99"/>
    <w:rsid w:val="008A4E4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8A4E48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8A4E48"/>
  </w:style>
  <w:style w:type="paragraph" w:customStyle="1" w:styleId="13">
    <w:name w:val="Абзац списка1"/>
    <w:basedOn w:val="a"/>
    <w:next w:val="af2"/>
    <w:uiPriority w:val="99"/>
    <w:qFormat/>
    <w:rsid w:val="008A4E48"/>
    <w:pPr>
      <w:ind w:left="720"/>
    </w:pPr>
    <w:rPr>
      <w:rFonts w:ascii="Calibri" w:eastAsia="Times New Roman" w:hAnsi="Calibri" w:cs="Calibri"/>
      <w:lang w:eastAsia="ru-RU"/>
    </w:rPr>
  </w:style>
  <w:style w:type="character" w:styleId="af3">
    <w:name w:val="annotation reference"/>
    <w:basedOn w:val="a0"/>
    <w:uiPriority w:val="99"/>
    <w:semiHidden/>
    <w:unhideWhenUsed/>
    <w:rsid w:val="008A4E48"/>
    <w:rPr>
      <w:rFonts w:cs="Times New Roman"/>
      <w:sz w:val="16"/>
      <w:szCs w:val="16"/>
    </w:rPr>
  </w:style>
  <w:style w:type="paragraph" w:customStyle="1" w:styleId="14">
    <w:name w:val="Текст примечания1"/>
    <w:basedOn w:val="a"/>
    <w:next w:val="af4"/>
    <w:link w:val="af5"/>
    <w:uiPriority w:val="99"/>
    <w:semiHidden/>
    <w:unhideWhenUsed/>
    <w:rsid w:val="008A4E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14"/>
    <w:uiPriority w:val="99"/>
    <w:semiHidden/>
    <w:rsid w:val="008A4E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Тема примечания1"/>
    <w:basedOn w:val="af4"/>
    <w:next w:val="af4"/>
    <w:uiPriority w:val="99"/>
    <w:semiHidden/>
    <w:unhideWhenUsed/>
    <w:rsid w:val="008A4E48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af6">
    <w:name w:val="Тема примечания Знак"/>
    <w:basedOn w:val="af5"/>
    <w:link w:val="af7"/>
    <w:uiPriority w:val="99"/>
    <w:semiHidden/>
    <w:rsid w:val="008A4E48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8A4E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List Paragraph"/>
    <w:basedOn w:val="a"/>
    <w:uiPriority w:val="34"/>
    <w:qFormat/>
    <w:rsid w:val="008A4E48"/>
    <w:pPr>
      <w:ind w:left="720"/>
      <w:contextualSpacing/>
    </w:pPr>
  </w:style>
  <w:style w:type="paragraph" w:styleId="af4">
    <w:name w:val="annotation text"/>
    <w:basedOn w:val="a"/>
    <w:link w:val="16"/>
    <w:uiPriority w:val="99"/>
    <w:semiHidden/>
    <w:unhideWhenUsed/>
    <w:rsid w:val="008A4E48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4"/>
    <w:uiPriority w:val="99"/>
    <w:semiHidden/>
    <w:rsid w:val="008A4E48"/>
    <w:rPr>
      <w:sz w:val="20"/>
      <w:szCs w:val="20"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8A4E48"/>
    <w:rPr>
      <w:rFonts w:ascii="Arial" w:eastAsia="Times New Roman" w:hAnsi="Arial" w:cs="Arial"/>
      <w:b/>
      <w:bCs/>
      <w:lang w:eastAsia="ru-RU"/>
    </w:rPr>
  </w:style>
  <w:style w:type="character" w:customStyle="1" w:styleId="17">
    <w:name w:val="Тема примечания Знак1"/>
    <w:basedOn w:val="16"/>
    <w:uiPriority w:val="99"/>
    <w:semiHidden/>
    <w:rsid w:val="008A4E48"/>
    <w:rPr>
      <w:b/>
      <w:bCs/>
      <w:sz w:val="20"/>
      <w:szCs w:val="20"/>
    </w:rPr>
  </w:style>
  <w:style w:type="paragraph" w:customStyle="1" w:styleId="ConsPlusNormal">
    <w:name w:val="ConsPlusNormal"/>
    <w:rsid w:val="001E0D29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8264C-9C84-4AA0-9000-AEF1E872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2025-03-20T12:53:00Z</cp:lastPrinted>
  <dcterms:created xsi:type="dcterms:W3CDTF">2025-03-20T10:20:00Z</dcterms:created>
  <dcterms:modified xsi:type="dcterms:W3CDTF">2025-03-26T05:57:00Z</dcterms:modified>
</cp:coreProperties>
</file>