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198857D4" w:rsidR="00732C6C" w:rsidRPr="00CB4A44" w:rsidRDefault="00732C6C" w:rsidP="00732C6C">
      <w:pPr>
        <w:ind w:firstLine="708"/>
      </w:pPr>
      <w:r w:rsidRPr="00CB4A44">
        <w:t xml:space="preserve">От </w:t>
      </w:r>
      <w:r w:rsidR="006A5A22">
        <w:t>25</w:t>
      </w:r>
      <w:r w:rsidR="00CB4A44" w:rsidRPr="00CB4A44">
        <w:t xml:space="preserve">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№ 44</w:t>
      </w:r>
      <w:r w:rsidR="006A5A22">
        <w:t>8</w:t>
      </w:r>
      <w:r w:rsidRPr="00CB4A44">
        <w:t>-РП</w:t>
      </w:r>
    </w:p>
    <w:p w14:paraId="5F84B202" w14:textId="77777777" w:rsidR="00732C6C" w:rsidRPr="00CB4A44" w:rsidRDefault="00732C6C" w:rsidP="00301167">
      <w:pPr>
        <w:jc w:val="both"/>
      </w:pPr>
    </w:p>
    <w:p w14:paraId="47A62FF0" w14:textId="77777777" w:rsidR="00BB2FAB" w:rsidRPr="008300CB" w:rsidRDefault="00BB2FAB" w:rsidP="00301167">
      <w:pPr>
        <w:jc w:val="both"/>
      </w:pPr>
    </w:p>
    <w:p w14:paraId="2E5B4719" w14:textId="77777777" w:rsidR="008300CB" w:rsidRPr="008300CB" w:rsidRDefault="008300CB" w:rsidP="008300CB">
      <w:pPr>
        <w:autoSpaceDE w:val="0"/>
      </w:pPr>
      <w:r w:rsidRPr="008300CB">
        <w:t xml:space="preserve">О внесении изменений в основные характеристики </w:t>
      </w:r>
    </w:p>
    <w:p w14:paraId="7EC366EA" w14:textId="77777777" w:rsidR="008300CB" w:rsidRPr="008300CB" w:rsidRDefault="008300CB" w:rsidP="008300CB">
      <w:pPr>
        <w:autoSpaceDE w:val="0"/>
      </w:pPr>
      <w:r w:rsidRPr="008300CB">
        <w:t>бюджета муниципального образования «</w:t>
      </w:r>
      <w:proofErr w:type="gramStart"/>
      <w:r w:rsidRPr="008300CB">
        <w:t>Городской</w:t>
      </w:r>
      <w:proofErr w:type="gramEnd"/>
      <w:r w:rsidRPr="008300CB">
        <w:t xml:space="preserve"> </w:t>
      </w:r>
    </w:p>
    <w:p w14:paraId="2950213C" w14:textId="77777777" w:rsidR="008300CB" w:rsidRPr="008300CB" w:rsidRDefault="008300CB" w:rsidP="008300CB">
      <w:pPr>
        <w:autoSpaceDE w:val="0"/>
      </w:pPr>
      <w:r w:rsidRPr="008300CB">
        <w:t xml:space="preserve">округ город Воткинск Удмуртской Республики» </w:t>
      </w:r>
    </w:p>
    <w:p w14:paraId="0217C8CD" w14:textId="77777777" w:rsidR="008300CB" w:rsidRPr="008300CB" w:rsidRDefault="008300CB" w:rsidP="008300CB">
      <w:pPr>
        <w:autoSpaceDE w:val="0"/>
      </w:pPr>
      <w:r w:rsidRPr="008300CB">
        <w:t>на 2025 год и на плановый период 2026 и 2027 годов</w:t>
      </w:r>
    </w:p>
    <w:p w14:paraId="657F1751" w14:textId="77777777" w:rsidR="008300CB" w:rsidRDefault="008300CB" w:rsidP="008300CB">
      <w:pPr>
        <w:ind w:firstLine="708"/>
      </w:pPr>
    </w:p>
    <w:p w14:paraId="0563AFEE" w14:textId="77777777" w:rsidR="008300CB" w:rsidRPr="008300CB" w:rsidRDefault="008300CB" w:rsidP="008300CB">
      <w:pPr>
        <w:ind w:firstLine="708"/>
      </w:pPr>
    </w:p>
    <w:p w14:paraId="57AE7D21" w14:textId="77777777" w:rsidR="008300CB" w:rsidRPr="008300CB" w:rsidRDefault="008300CB" w:rsidP="008300CB">
      <w:pPr>
        <w:autoSpaceDE w:val="0"/>
        <w:ind w:firstLine="708"/>
        <w:jc w:val="both"/>
      </w:pPr>
      <w:proofErr w:type="gramStart"/>
      <w:r w:rsidRPr="008300CB">
        <w:t>Рассмотрев предложения Главы муниципального образования «Город Воткинск» по внесению изменений в основные характеристики бюджета муниципального образования «Городской округ город Воткинск Удмуртской Республики» на 2025 год и на плановый период 2026 и 2027 годов, утвержденные Решением Воткинской городской Думы от 11.12.2024 № 447-РП, заключение Контрольно-счётного управления города Воткинска, руководствуясь Бюджетным Кодексом Российской Федерации, Уставом муниципального образования «Город Воткинск», Регламентом Воткинской городской Думы</w:t>
      </w:r>
      <w:proofErr w:type="gramEnd"/>
      <w:r w:rsidRPr="008300CB">
        <w:t>, Положением «О бюджетном процессе в муниципальном образовании «Город Воткинск», утверждённом Решением Воткинской городской Думы от 26.11.2008 № 403, Дума решает:</w:t>
      </w:r>
    </w:p>
    <w:p w14:paraId="5C0351C0" w14:textId="77777777" w:rsidR="008300CB" w:rsidRPr="008300CB" w:rsidRDefault="008300CB" w:rsidP="008300CB">
      <w:pPr>
        <w:autoSpaceDE w:val="0"/>
        <w:ind w:firstLine="708"/>
        <w:jc w:val="both"/>
      </w:pPr>
      <w:r w:rsidRPr="008300CB">
        <w:t>1. </w:t>
      </w:r>
      <w:proofErr w:type="gramStart"/>
      <w:r w:rsidRPr="008300CB">
        <w:t>Внести изменения в основные характеристики бюджета муниципального образования «Городской округ город Воткинск Удмуртской Республики» на 2025 год и на плановый период 2026 и 2027 годов, утверждённые Решением Воткинской городской Думы от 11.12.2024 № 447-РП «О концепции проекта бюджета муниципального образования «Городской округ город Воткинск Удмуртской Республики» на 2025 год и на плановый период 2026 и 2027 годов», изложив их в следующей</w:t>
      </w:r>
      <w:proofErr w:type="gramEnd"/>
      <w:r w:rsidRPr="008300CB">
        <w:t xml:space="preserve"> редакции:</w:t>
      </w:r>
    </w:p>
    <w:p w14:paraId="066408C6" w14:textId="77777777" w:rsidR="008300CB" w:rsidRPr="008300CB" w:rsidRDefault="008300CB" w:rsidP="008300CB">
      <w:pPr>
        <w:autoSpaceDE w:val="0"/>
        <w:ind w:firstLine="708"/>
        <w:jc w:val="both"/>
      </w:pPr>
      <w:r w:rsidRPr="008300CB">
        <w:t>«1. Основные характеристики бюджета муниципального образования «Городской округ город Воткинск Удмуртской Республики» на 2025 год:</w:t>
      </w:r>
    </w:p>
    <w:p w14:paraId="46B1351F" w14:textId="77777777" w:rsidR="008300CB" w:rsidRPr="008300CB" w:rsidRDefault="008300CB" w:rsidP="008300CB">
      <w:pPr>
        <w:autoSpaceDE w:val="0"/>
        <w:ind w:firstLine="708"/>
        <w:jc w:val="both"/>
      </w:pPr>
      <w:r w:rsidRPr="008300CB">
        <w:t>1) прогнозируемый общий объем доходов бюджета муниципального образования «Городской округ город Воткинск Удмуртской Республики» в сумме 3 896 777,1 тысяч рублей;</w:t>
      </w:r>
    </w:p>
    <w:p w14:paraId="174FD203" w14:textId="77777777" w:rsidR="008300CB" w:rsidRPr="008300CB" w:rsidRDefault="008300CB" w:rsidP="008300CB">
      <w:pPr>
        <w:autoSpaceDE w:val="0"/>
        <w:ind w:firstLine="708"/>
        <w:jc w:val="both"/>
      </w:pPr>
      <w:r w:rsidRPr="008300CB">
        <w:t>2) общий объем расходов бюджета муниципального образования «Городской округ город Воткинск Удмуртской Республики» в сумме 3 999 178,1 тысяч рублей;</w:t>
      </w:r>
    </w:p>
    <w:p w14:paraId="6C387835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3) верхний предел муниципального внутреннего долга муниципального образования «Городской округ город Воткинск Удмуртской Республики» на 1 января 2026 года в сумме 336 207,5 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4D686F28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4) дефицит бюджета муниципального образования «Городской округ город Воткинск Удмуртской Республики» в сумме 102 401,0 тысяч рублей.</w:t>
      </w:r>
    </w:p>
    <w:p w14:paraId="3A7D2C92" w14:textId="77777777" w:rsidR="008300CB" w:rsidRPr="008300CB" w:rsidRDefault="008300CB" w:rsidP="008300CB">
      <w:pPr>
        <w:autoSpaceDE w:val="0"/>
        <w:ind w:firstLine="708"/>
        <w:jc w:val="both"/>
      </w:pPr>
      <w:r w:rsidRPr="008300CB">
        <w:t>2. Основные характеристики бюджета муниципального образования «Городской округ город Воткинск Удмуртской Республики» на плановый период 2026 и 2027 годов:</w:t>
      </w:r>
    </w:p>
    <w:p w14:paraId="6F23AB1D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1) прогнозируемый общий объем доходов бюджета муниципального образования «Городской округ город Воткинск Удмуртской Республики»:</w:t>
      </w:r>
    </w:p>
    <w:p w14:paraId="46685BB7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lastRenderedPageBreak/>
        <w:t>а) на 2026 год в сумме 3 531 109,4 тысяч рублей;</w:t>
      </w:r>
    </w:p>
    <w:p w14:paraId="2C934FC7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б) на 2027 год в сумме 3 711 824,0 тысяч рублей;</w:t>
      </w:r>
    </w:p>
    <w:p w14:paraId="2A684608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2) общий объем расходов бюджета муниципального образования «Городской округ город Воткинск Удмуртской Республики»:</w:t>
      </w:r>
    </w:p>
    <w:p w14:paraId="7D537858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а) на 2026 год в сумме 3 632 575,4 тысяч рублей, в том числе условно-утверждённые расходы в сумме 29 965,1 тысяч рублей;</w:t>
      </w:r>
    </w:p>
    <w:p w14:paraId="063CC733" w14:textId="77777777" w:rsidR="008300CB" w:rsidRPr="008300CB" w:rsidRDefault="008300CB" w:rsidP="008300CB">
      <w:pPr>
        <w:widowControl w:val="0"/>
        <w:shd w:val="clear" w:color="auto" w:fill="FFFFFF"/>
        <w:ind w:firstLine="709"/>
        <w:jc w:val="both"/>
      </w:pPr>
      <w:r w:rsidRPr="008300CB">
        <w:t>б) на 2027 год в сумме 3 810 938,0 тысяч рублей, в том числе условно-утверждённые расходы в сумме 60 397,7 тысяч рублей;</w:t>
      </w:r>
    </w:p>
    <w:p w14:paraId="64B2B356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3) верхний предел муниципального внутреннего долга муниципального образования «Городской округ город Воткинск Удмуртской Республики»:</w:t>
      </w:r>
    </w:p>
    <w:p w14:paraId="3696D2D8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а) на 1 января 2027 года в сумме 376 207,5 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532371D3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б) на 1 января 2028 года в сумме 416 207,5</w:t>
      </w:r>
      <w:r w:rsidRPr="008300CB">
        <w:rPr>
          <w:color w:val="222222"/>
        </w:rPr>
        <w:t xml:space="preserve"> </w:t>
      </w:r>
      <w:r w:rsidRPr="008300CB">
        <w:t>тысяч рублей, в том числе верхний предел долга по муниципальным гарантиям муниципального образования «Городской округ город Воткинск Удмуртской Республики» в сумме 0,0 тысяч рублей;</w:t>
      </w:r>
    </w:p>
    <w:p w14:paraId="11D27ED3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4) дефицит бюджета муниципального образования «Городской округ город Воткинск Удмуртской Республики»:</w:t>
      </w:r>
    </w:p>
    <w:p w14:paraId="53582FF4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а) на 2026 год в сумме 101 466 тысяч рублей;</w:t>
      </w:r>
    </w:p>
    <w:p w14:paraId="79349288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б) на 2027 год в сумме 99 114 тысяч рублей</w:t>
      </w:r>
      <w:proofErr w:type="gramStart"/>
      <w:r w:rsidRPr="008300CB">
        <w:t>.».</w:t>
      </w:r>
      <w:proofErr w:type="gramEnd"/>
    </w:p>
    <w:p w14:paraId="70E66503" w14:textId="77777777" w:rsidR="008300CB" w:rsidRPr="008300CB" w:rsidRDefault="008300CB" w:rsidP="008300CB">
      <w:pPr>
        <w:widowControl w:val="0"/>
        <w:shd w:val="clear" w:color="auto" w:fill="FFFFFF"/>
        <w:ind w:firstLine="708"/>
        <w:jc w:val="both"/>
      </w:pPr>
      <w:r w:rsidRPr="008300CB">
        <w:t>2. Признать утратившими силу пункты 1-4 части 2 и пункты 1-4 части 3 Решения Воткинской городской Думы от 11.12.2024 № 447-РП «О концепции проекта бюджета муниципального образования «Городской округ город Воткинск Удмуртской Республики» на 2025 год и на плановый период 2026 и 2027 годов».</w:t>
      </w:r>
    </w:p>
    <w:p w14:paraId="51BE1CCC" w14:textId="77777777" w:rsidR="008300CB" w:rsidRPr="008300CB" w:rsidRDefault="008300CB" w:rsidP="008300CB">
      <w:pPr>
        <w:widowControl w:val="0"/>
        <w:ind w:firstLine="708"/>
        <w:jc w:val="both"/>
      </w:pPr>
      <w:r w:rsidRPr="008300CB">
        <w:t>3. Настоящее Решение разместить в сетевом издании «Официальные документы муниципального образования «Город Воткинск».</w:t>
      </w:r>
    </w:p>
    <w:p w14:paraId="39559BF1" w14:textId="77777777" w:rsidR="00AC6B89" w:rsidRPr="008300CB" w:rsidRDefault="00AC6B89" w:rsidP="00301167">
      <w:pPr>
        <w:jc w:val="both"/>
      </w:pPr>
    </w:p>
    <w:p w14:paraId="1B82E929" w14:textId="77777777" w:rsidR="006D1AAF" w:rsidRPr="008300CB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8300CB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8300CB" w:rsidRDefault="006D1AAF" w:rsidP="00957173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A58A78" w14:textId="77777777" w:rsidR="006D1AAF" w:rsidRPr="008300CB" w:rsidRDefault="006D1AAF" w:rsidP="006D1AAF">
      <w:pPr>
        <w:jc w:val="both"/>
      </w:pPr>
      <w:r w:rsidRPr="008300CB">
        <w:t xml:space="preserve">Председатель Воткинской </w:t>
      </w:r>
    </w:p>
    <w:p w14:paraId="1BBE0D64" w14:textId="6514691A" w:rsidR="006D1AAF" w:rsidRPr="008300CB" w:rsidRDefault="006D1AAF" w:rsidP="006D1AAF">
      <w:pPr>
        <w:tabs>
          <w:tab w:val="left" w:pos="6804"/>
        </w:tabs>
        <w:jc w:val="both"/>
      </w:pPr>
      <w:r w:rsidRPr="008300CB">
        <w:t>городской Думы</w:t>
      </w:r>
      <w:r w:rsidRPr="008300CB">
        <w:tab/>
      </w:r>
      <w:r w:rsidRPr="008300CB">
        <w:tab/>
        <w:t xml:space="preserve">    А.Д. Пищиков</w:t>
      </w:r>
    </w:p>
    <w:p w14:paraId="55F95E5A" w14:textId="77777777" w:rsidR="006D1AAF" w:rsidRPr="008300CB" w:rsidRDefault="006D1AAF" w:rsidP="00957173">
      <w:pPr>
        <w:autoSpaceDE w:val="0"/>
        <w:autoSpaceDN w:val="0"/>
        <w:adjustRightInd w:val="0"/>
        <w:jc w:val="both"/>
      </w:pPr>
    </w:p>
    <w:sectPr w:rsidR="006D1AAF" w:rsidRPr="008300C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0B8EC" w14:textId="77777777" w:rsidR="00512862" w:rsidRDefault="00512862">
      <w:r>
        <w:separator/>
      </w:r>
    </w:p>
  </w:endnote>
  <w:endnote w:type="continuationSeparator" w:id="0">
    <w:p w14:paraId="4909C434" w14:textId="77777777" w:rsidR="00512862" w:rsidRDefault="005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940EC" w14:textId="77777777" w:rsidR="00512862" w:rsidRDefault="00512862">
      <w:r>
        <w:separator/>
      </w:r>
    </w:p>
  </w:footnote>
  <w:footnote w:type="continuationSeparator" w:id="0">
    <w:p w14:paraId="3AE4B5D0" w14:textId="77777777" w:rsidR="00512862" w:rsidRDefault="0051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390A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862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D5A"/>
    <w:rsid w:val="008300CB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310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EA6C-2D71-4043-8D9B-16346C93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2024-12-25T05:17:00Z</dcterms:created>
  <dcterms:modified xsi:type="dcterms:W3CDTF">2024-12-25T06:15:00Z</dcterms:modified>
</cp:coreProperties>
</file>